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AE" w:rsidRDefault="00313367">
      <w:pPr>
        <w:spacing w:after="45" w:line="259" w:lineRule="auto"/>
        <w:ind w:left="1553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68580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94" w:type="dxa"/>
        <w:tblInd w:w="5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3966"/>
      </w:tblGrid>
      <w:tr w:rsidR="003B1CAE">
        <w:trPr>
          <w:trHeight w:val="2224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B1CAE" w:rsidRDefault="00313367">
            <w:pPr>
              <w:spacing w:after="5" w:line="259" w:lineRule="auto"/>
              <w:ind w:left="1754" w:firstLine="0"/>
              <w:jc w:val="left"/>
            </w:pPr>
            <w:r>
              <w:rPr>
                <w:b/>
                <w:color w:val="0F243E"/>
                <w:sz w:val="20"/>
              </w:rPr>
              <w:t xml:space="preserve"> </w:t>
            </w:r>
          </w:p>
          <w:p w:rsidR="003B1CAE" w:rsidRDefault="00313367">
            <w:pPr>
              <w:spacing w:after="50" w:line="262" w:lineRule="auto"/>
              <w:ind w:left="336" w:right="217" w:hanging="310"/>
              <w:jc w:val="left"/>
            </w:pPr>
            <w:r>
              <w:rPr>
                <w:b/>
                <w:sz w:val="20"/>
              </w:rPr>
              <w:t xml:space="preserve">МИНИСТЕРСТВО ПРОСВЕЩЕНИЯ РОССИЙСКОЙ ФЕДЕРАЦИИ </w:t>
            </w:r>
          </w:p>
          <w:p w:rsidR="003B1CAE" w:rsidRDefault="00313367">
            <w:pPr>
              <w:spacing w:after="17" w:line="259" w:lineRule="auto"/>
              <w:ind w:left="146" w:firstLine="0"/>
              <w:jc w:val="left"/>
            </w:pPr>
            <w:r>
              <w:rPr>
                <w:b/>
                <w:sz w:val="20"/>
              </w:rPr>
              <w:t xml:space="preserve">(МИНПРОСВЕЩЕНИЯ РОССИИ) </w:t>
            </w:r>
          </w:p>
          <w:p w:rsidR="003B1CAE" w:rsidRDefault="00313367">
            <w:pPr>
              <w:spacing w:line="259" w:lineRule="auto"/>
              <w:ind w:left="175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3B1CAE" w:rsidRDefault="00313367">
            <w:pPr>
              <w:spacing w:line="216" w:lineRule="auto"/>
              <w:ind w:left="89" w:right="694" w:firstLine="10"/>
              <w:jc w:val="left"/>
            </w:pPr>
            <w:r>
              <w:rPr>
                <w:b/>
                <w:sz w:val="24"/>
              </w:rPr>
              <w:t xml:space="preserve">Департамент государственной политики в сфере воспитания, </w:t>
            </w:r>
          </w:p>
          <w:p w:rsidR="003B1CAE" w:rsidRDefault="00313367">
            <w:pPr>
              <w:spacing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дополнительного образования и </w:t>
            </w:r>
          </w:p>
          <w:p w:rsidR="003B1CAE" w:rsidRDefault="00313367">
            <w:pPr>
              <w:spacing w:line="259" w:lineRule="auto"/>
              <w:ind w:left="862" w:firstLine="0"/>
              <w:jc w:val="left"/>
            </w:pPr>
            <w:r>
              <w:rPr>
                <w:b/>
                <w:sz w:val="24"/>
              </w:rPr>
              <w:t xml:space="preserve">детского отдыха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3B1CAE" w:rsidRDefault="00313367">
            <w:pPr>
              <w:spacing w:line="259" w:lineRule="auto"/>
              <w:ind w:firstLine="0"/>
              <w:jc w:val="left"/>
            </w:pPr>
            <w:r>
              <w:t xml:space="preserve"> </w:t>
            </w:r>
          </w:p>
          <w:p w:rsidR="003B1CAE" w:rsidRDefault="00313367">
            <w:pPr>
              <w:spacing w:line="259" w:lineRule="auto"/>
              <w:ind w:right="71" w:firstLine="0"/>
            </w:pPr>
            <w:r>
              <w:t xml:space="preserve">Руководителям исполнительных органов  субъектов Российской Федерации, осуществляющих государственное управление  в сфере образования </w:t>
            </w:r>
          </w:p>
        </w:tc>
      </w:tr>
    </w:tbl>
    <w:p w:rsidR="003B1CAE" w:rsidRDefault="00313367">
      <w:pPr>
        <w:spacing w:line="259" w:lineRule="auto"/>
        <w:ind w:left="2268" w:firstLine="0"/>
        <w:jc w:val="left"/>
      </w:pPr>
      <w:r>
        <w:rPr>
          <w:b/>
          <w:sz w:val="24"/>
        </w:rPr>
        <w:t xml:space="preserve"> </w:t>
      </w:r>
    </w:p>
    <w:p w:rsidR="003B1CAE" w:rsidRDefault="00313367">
      <w:pPr>
        <w:spacing w:line="265" w:lineRule="auto"/>
        <w:ind w:left="579" w:hanging="10"/>
        <w:jc w:val="left"/>
      </w:pPr>
      <w:proofErr w:type="spellStart"/>
      <w:r>
        <w:rPr>
          <w:sz w:val="20"/>
        </w:rPr>
        <w:t>Люсиновская</w:t>
      </w:r>
      <w:proofErr w:type="spellEnd"/>
      <w:r>
        <w:rPr>
          <w:sz w:val="20"/>
        </w:rPr>
        <w:t xml:space="preserve"> ул., д. 51, Москва, 115093 </w:t>
      </w:r>
    </w:p>
    <w:p w:rsidR="003B1CAE" w:rsidRDefault="00313367">
      <w:pPr>
        <w:spacing w:line="265" w:lineRule="auto"/>
        <w:ind w:left="963" w:hanging="10"/>
        <w:jc w:val="left"/>
      </w:pPr>
      <w:r>
        <w:rPr>
          <w:sz w:val="20"/>
        </w:rPr>
        <w:t xml:space="preserve">Тел. (495) 587-01-10, доб. 3400 </w:t>
      </w:r>
    </w:p>
    <w:p w:rsidR="003B1CAE" w:rsidRPr="00313367" w:rsidRDefault="00313367">
      <w:pPr>
        <w:spacing w:line="265" w:lineRule="auto"/>
        <w:ind w:left="1378" w:hanging="10"/>
        <w:jc w:val="left"/>
        <w:rPr>
          <w:lang w:val="en-US"/>
        </w:rPr>
      </w:pPr>
      <w:r>
        <w:rPr>
          <w:sz w:val="20"/>
        </w:rPr>
        <w:t>Факс</w:t>
      </w:r>
      <w:r w:rsidRPr="00313367">
        <w:rPr>
          <w:sz w:val="20"/>
          <w:lang w:val="en-US"/>
        </w:rPr>
        <w:t xml:space="preserve"> (495) 587-01-13 </w:t>
      </w:r>
    </w:p>
    <w:p w:rsidR="003B1CAE" w:rsidRPr="00313367" w:rsidRDefault="00313367">
      <w:pPr>
        <w:spacing w:after="178" w:line="265" w:lineRule="auto"/>
        <w:ind w:left="1285" w:hanging="10"/>
        <w:jc w:val="left"/>
        <w:rPr>
          <w:lang w:val="en-US"/>
        </w:rPr>
      </w:pPr>
      <w:r w:rsidRPr="00313367">
        <w:rPr>
          <w:sz w:val="20"/>
          <w:lang w:val="en-US"/>
        </w:rPr>
        <w:t xml:space="preserve">E-mail: d06@edu.gov.ru </w:t>
      </w:r>
    </w:p>
    <w:p w:rsidR="003B1CAE" w:rsidRDefault="00313367">
      <w:pPr>
        <w:spacing w:line="265" w:lineRule="auto"/>
        <w:ind w:left="834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252672</wp:posOffset>
            </wp:positionH>
            <wp:positionV relativeFrom="paragraph">
              <wp:posOffset>-46561</wp:posOffset>
            </wp:positionV>
            <wp:extent cx="2520000" cy="180000"/>
            <wp:effectExtent l="0" t="0" r="0" b="0"/>
            <wp:wrapNone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________________ № __________ </w:t>
      </w:r>
    </w:p>
    <w:p w:rsidR="003B1CAE" w:rsidRDefault="00313367">
      <w:pPr>
        <w:spacing w:after="48" w:line="259" w:lineRule="auto"/>
        <w:ind w:left="2268"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left="2268" w:firstLine="0"/>
        <w:jc w:val="left"/>
      </w:pPr>
      <w:r>
        <w:t xml:space="preserve"> </w:t>
      </w:r>
    </w:p>
    <w:p w:rsidR="003B1CAE" w:rsidRDefault="00313367">
      <w:pPr>
        <w:spacing w:line="259" w:lineRule="auto"/>
        <w:ind w:left="-15" w:firstLine="0"/>
      </w:pPr>
      <w:r>
        <w:t xml:space="preserve">О проведении мероприятия  </w:t>
      </w:r>
    </w:p>
    <w:p w:rsidR="003B1CAE" w:rsidRDefault="00313367">
      <w:pPr>
        <w:spacing w:line="259" w:lineRule="auto"/>
        <w:ind w:firstLine="0"/>
        <w:jc w:val="left"/>
      </w:pPr>
      <w:r>
        <w:t xml:space="preserve"> </w:t>
      </w:r>
    </w:p>
    <w:p w:rsidR="003B1CAE" w:rsidRDefault="00313367">
      <w:pPr>
        <w:ind w:left="-15"/>
      </w:pPr>
      <w:r>
        <w:t xml:space="preserve">Департамент государственной политики в сфере воспитания, дополнительного образования и детского отдыха </w:t>
      </w:r>
      <w:proofErr w:type="spellStart"/>
      <w:r>
        <w:t>Минпросвещения</w:t>
      </w:r>
      <w:proofErr w:type="spellEnd"/>
      <w:r>
        <w:t xml:space="preserve"> России (далее – Департамент) информирует о старте Всероссийского конкурса</w:t>
      </w:r>
      <w:r>
        <w:t xml:space="preserve"> </w:t>
      </w:r>
      <w:proofErr w:type="spellStart"/>
      <w:r>
        <w:t>Знание.Лектор</w:t>
      </w:r>
      <w:proofErr w:type="spellEnd"/>
      <w:r>
        <w:t xml:space="preserve"> (далее – Конкурс).  </w:t>
      </w:r>
    </w:p>
    <w:p w:rsidR="003B1CAE" w:rsidRDefault="00313367">
      <w:pPr>
        <w:ind w:left="-15"/>
      </w:pPr>
      <w:r>
        <w:t xml:space="preserve">Конкурс организуется Российским обществом «Знание» и является преемником Всероссийских конкурсов «Лига Лекторов» и «Школьная Лига Лекторов».  </w:t>
      </w:r>
    </w:p>
    <w:p w:rsidR="003B1CAE" w:rsidRDefault="00313367">
      <w:pPr>
        <w:ind w:left="-15"/>
      </w:pPr>
      <w:r>
        <w:t xml:space="preserve">Цель Конкурса: популяризация просветительской деятельности, выявление лучших </w:t>
      </w:r>
      <w:r>
        <w:t xml:space="preserve">лекторов России.  </w:t>
      </w:r>
    </w:p>
    <w:p w:rsidR="003B1CAE" w:rsidRDefault="00313367">
      <w:pPr>
        <w:spacing w:after="66" w:line="259" w:lineRule="auto"/>
        <w:ind w:left="708" w:firstLine="0"/>
      </w:pPr>
      <w:r>
        <w:t xml:space="preserve">Заявки на участие в Конкурсе принимаются до 15 июля 2025 года.   </w:t>
      </w:r>
    </w:p>
    <w:p w:rsidR="003B1CAE" w:rsidRDefault="00313367">
      <w:pPr>
        <w:ind w:left="-15"/>
      </w:pPr>
      <w:r>
        <w:t>Обучающиеся и сотрудники образовательных организаций среднего профессионального образования в возрасте от 18 лет участвуют в основном Конкурсе, а обучающиеся общеобразоват</w:t>
      </w:r>
      <w:r>
        <w:t xml:space="preserve">ельных организаций и образовательных организаций среднего профессионального образования в возрасте от 14 до 17 лет –  в номинации «Юный лектор».  </w:t>
      </w:r>
    </w:p>
    <w:p w:rsidR="003B1CAE" w:rsidRDefault="00313367">
      <w:pPr>
        <w:ind w:left="-15"/>
      </w:pPr>
      <w:r>
        <w:t xml:space="preserve">Срок подачи заявок для участия в номинации «Юный лектор» – до 15 июня 2025 года.  </w:t>
      </w:r>
    </w:p>
    <w:p w:rsidR="003B1CAE" w:rsidRDefault="00313367">
      <w:pPr>
        <w:ind w:left="-15"/>
      </w:pPr>
      <w:r>
        <w:t xml:space="preserve">По результатам отбора 100 </w:t>
      </w:r>
      <w:r>
        <w:t xml:space="preserve">участников Конкурса примут </w:t>
      </w:r>
      <w:proofErr w:type="gramStart"/>
      <w:r>
        <w:t>участие  в</w:t>
      </w:r>
      <w:proofErr w:type="gramEnd"/>
      <w:r>
        <w:t xml:space="preserve"> профильной смене </w:t>
      </w:r>
      <w:proofErr w:type="spellStart"/>
      <w:r>
        <w:t>Знание.Лектор</w:t>
      </w:r>
      <w:proofErr w:type="spellEnd"/>
      <w:r>
        <w:t xml:space="preserve"> на базе Международного детского центра «Артек».  </w:t>
      </w:r>
    </w:p>
    <w:p w:rsidR="003B1CAE" w:rsidRDefault="00313367">
      <w:pPr>
        <w:spacing w:after="189" w:line="259" w:lineRule="auto"/>
        <w:ind w:left="301" w:firstLine="0"/>
        <w:jc w:val="center"/>
      </w:pPr>
      <w:r>
        <w:t xml:space="preserve">Учитывая высокую социальную значимость Конкурса Департамент просит: </w:t>
      </w:r>
    </w:p>
    <w:p w:rsidR="003B1CAE" w:rsidRDefault="00313367">
      <w:pPr>
        <w:spacing w:after="94" w:line="259" w:lineRule="auto"/>
        <w:ind w:left="-5" w:hanging="10"/>
        <w:jc w:val="left"/>
      </w:pPr>
      <w:r>
        <w:rPr>
          <w:sz w:val="16"/>
        </w:rPr>
        <w:t xml:space="preserve">О проведении мероприятия - 06 </w:t>
      </w:r>
    </w:p>
    <w:p w:rsidR="003B1CAE" w:rsidRDefault="00313367">
      <w:pPr>
        <w:spacing w:line="259" w:lineRule="auto"/>
        <w:ind w:right="5" w:firstLine="0"/>
        <w:jc w:val="center"/>
      </w:pPr>
      <w:r>
        <w:rPr>
          <w:sz w:val="24"/>
        </w:rPr>
        <w:t xml:space="preserve">2 </w:t>
      </w:r>
    </w:p>
    <w:p w:rsidR="003B1CAE" w:rsidRDefault="00313367">
      <w:pPr>
        <w:spacing w:after="56" w:line="259" w:lineRule="auto"/>
        <w:ind w:firstLine="0"/>
        <w:jc w:val="left"/>
      </w:pPr>
      <w:r>
        <w:rPr>
          <w:sz w:val="20"/>
        </w:rPr>
        <w:lastRenderedPageBreak/>
        <w:t xml:space="preserve"> </w:t>
      </w:r>
    </w:p>
    <w:p w:rsidR="003B1CAE" w:rsidRDefault="00313367">
      <w:pPr>
        <w:numPr>
          <w:ilvl w:val="0"/>
          <w:numId w:val="1"/>
        </w:numPr>
      </w:pPr>
      <w:r>
        <w:t xml:space="preserve">довести информацию о проведении Конкурса до сведения образовательных организаций;  </w:t>
      </w:r>
    </w:p>
    <w:p w:rsidR="003B1CAE" w:rsidRDefault="00313367">
      <w:pPr>
        <w:numPr>
          <w:ilvl w:val="0"/>
          <w:numId w:val="1"/>
        </w:numPr>
      </w:pPr>
      <w:r>
        <w:t xml:space="preserve">оказать информационную поддержку Конкурсу на официальных ресурсах образовательных организаций, расположенных на территории субъекта Российской Федерации;  </w:t>
      </w:r>
    </w:p>
    <w:p w:rsidR="003B1CAE" w:rsidRDefault="00313367">
      <w:pPr>
        <w:numPr>
          <w:ilvl w:val="0"/>
          <w:numId w:val="1"/>
        </w:numPr>
      </w:pPr>
      <w:r>
        <w:t>направить кандид</w:t>
      </w:r>
      <w:r>
        <w:t>атуры представителей (не менее 3-х в каждой номинации Конкурса) образовательных организаций, расположенных на территории субъекта Российской Федерации в срок до 30 июля 2025 года для включения в состав Экспертного совета для оценки работ в рамках этапа очн</w:t>
      </w:r>
      <w:r>
        <w:t xml:space="preserve">ых выступлений участников. </w:t>
      </w:r>
    </w:p>
    <w:p w:rsidR="003B1CAE" w:rsidRDefault="00313367">
      <w:pPr>
        <w:ind w:left="-15"/>
      </w:pPr>
      <w:r>
        <w:t xml:space="preserve">Контактное лицо со стороны Российского общества «Знание» – </w:t>
      </w:r>
      <w:proofErr w:type="gramStart"/>
      <w:r>
        <w:t>менеджер  по</w:t>
      </w:r>
      <w:proofErr w:type="gramEnd"/>
      <w:r>
        <w:t xml:space="preserve"> работе с участниками проектного офиса </w:t>
      </w:r>
      <w:proofErr w:type="spellStart"/>
      <w:r>
        <w:t>Знание.Лекторы</w:t>
      </w:r>
      <w:proofErr w:type="spellEnd"/>
      <w:r>
        <w:t xml:space="preserve"> Департамента стратегических проектов </w:t>
      </w:r>
      <w:proofErr w:type="spellStart"/>
      <w:r>
        <w:t>Цицанкина</w:t>
      </w:r>
      <w:proofErr w:type="spellEnd"/>
      <w:r>
        <w:t xml:space="preserve"> Виктория Владимировна (тел. +7 (916) 195-3504, e-</w:t>
      </w:r>
      <w:proofErr w:type="spellStart"/>
      <w:r>
        <w:t>mail</w:t>
      </w:r>
      <w:proofErr w:type="spellEnd"/>
      <w:r>
        <w:t xml:space="preserve">: </w:t>
      </w:r>
      <w:r>
        <w:rPr>
          <w:color w:val="0563C1"/>
          <w:u w:val="single" w:color="0563C1"/>
        </w:rPr>
        <w:t>v.tsitsankina@znanierussia.ru</w:t>
      </w:r>
      <w:r>
        <w:t xml:space="preserve">). </w:t>
      </w:r>
    </w:p>
    <w:p w:rsidR="003B1CAE" w:rsidRDefault="00313367">
      <w:pPr>
        <w:spacing w:after="69" w:line="259" w:lineRule="auto"/>
        <w:ind w:firstLine="0"/>
        <w:jc w:val="left"/>
      </w:pPr>
      <w:r>
        <w:t xml:space="preserve"> </w:t>
      </w:r>
    </w:p>
    <w:p w:rsidR="003B1CAE" w:rsidRDefault="00313367">
      <w:pPr>
        <w:spacing w:after="67" w:line="259" w:lineRule="auto"/>
        <w:ind w:left="-15" w:firstLine="0"/>
      </w:pPr>
      <w:r>
        <w:t xml:space="preserve">Приложение: на 1 л. в 1 экз.  </w:t>
      </w:r>
    </w:p>
    <w:p w:rsidR="003B1CAE" w:rsidRDefault="00313367">
      <w:pPr>
        <w:spacing w:after="93" w:line="259" w:lineRule="auto"/>
        <w:ind w:right="210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2628672</wp:posOffset>
                </wp:positionH>
                <wp:positionV relativeFrom="paragraph">
                  <wp:posOffset>88567</wp:posOffset>
                </wp:positionV>
                <wp:extent cx="2520000" cy="900000"/>
                <wp:effectExtent l="0" t="0" r="0" b="0"/>
                <wp:wrapSquare wrapText="bothSides"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900000"/>
                          <a:chOff x="0" y="0"/>
                          <a:chExt cx="2520000" cy="900000"/>
                        </a:xfrm>
                      </wpg:grpSpPr>
                      <wps:wsp>
                        <wps:cNvPr id="229" name="Rectangle 229"/>
                        <wps:cNvSpPr/>
                        <wps:spPr>
                          <a:xfrm>
                            <a:off x="805789" y="462615"/>
                            <a:ext cx="446522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CAE" w:rsidRDefault="0031336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МШЭП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139545" y="462615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CAE" w:rsidRDefault="0031336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90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2" style="width:198.425pt;height:70.8661pt;position:absolute;mso-position-horizontal-relative:text;mso-position-horizontal:absolute;margin-left:206.982pt;mso-position-vertical-relative:text;margin-top:6.97375pt;" coordsize="25200,9000">
                <v:rect id="Rectangle 229" style="position:absolute;width:4465;height:1235;left:8057;top:4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МШЭП</w:t>
                        </w:r>
                      </w:p>
                    </w:txbxContent>
                  </v:textbox>
                </v:rect>
                <v:rect id="Rectangle 230" style="position:absolute;width:339;height:1235;left:11395;top:4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6" style="position:absolute;width:25200;height:9000;left:0;top:0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3B1CAE" w:rsidRDefault="00313367">
      <w:pPr>
        <w:spacing w:line="259" w:lineRule="auto"/>
        <w:ind w:left="108" w:right="2103" w:firstLine="0"/>
      </w:pPr>
      <w:r>
        <w:t xml:space="preserve">Временно исполняющая </w:t>
      </w:r>
    </w:p>
    <w:p w:rsidR="003B1CAE" w:rsidRDefault="00313367">
      <w:pPr>
        <w:spacing w:line="259" w:lineRule="auto"/>
        <w:ind w:left="108" w:firstLine="0"/>
      </w:pPr>
      <w:r>
        <w:t xml:space="preserve">обязанности директора А.А. Тимофеева </w:t>
      </w:r>
    </w:p>
    <w:p w:rsidR="003B1CAE" w:rsidRDefault="00313367">
      <w:pPr>
        <w:spacing w:line="259" w:lineRule="auto"/>
        <w:ind w:left="108" w:right="2103" w:firstLine="0"/>
      </w:pPr>
      <w:r>
        <w:t xml:space="preserve">Департамента  </w:t>
      </w:r>
    </w:p>
    <w:p w:rsidR="003B1CAE" w:rsidRDefault="00313367">
      <w:pPr>
        <w:spacing w:line="259" w:lineRule="auto"/>
        <w:ind w:right="2103"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lastRenderedPageBreak/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59" w:lineRule="auto"/>
        <w:ind w:firstLine="0"/>
        <w:jc w:val="left"/>
      </w:pPr>
      <w:r>
        <w:rPr>
          <w:sz w:val="20"/>
        </w:rPr>
        <w:t xml:space="preserve"> </w:t>
      </w:r>
    </w:p>
    <w:p w:rsidR="003B1CAE" w:rsidRDefault="00313367">
      <w:pPr>
        <w:spacing w:line="265" w:lineRule="auto"/>
        <w:ind w:left="-5" w:hanging="10"/>
        <w:jc w:val="left"/>
      </w:pPr>
      <w:r>
        <w:rPr>
          <w:sz w:val="20"/>
        </w:rPr>
        <w:t xml:space="preserve">Григоренко А.С. </w:t>
      </w:r>
    </w:p>
    <w:p w:rsidR="003B1CAE" w:rsidRDefault="00313367">
      <w:pPr>
        <w:spacing w:after="411" w:line="265" w:lineRule="auto"/>
        <w:ind w:left="-5" w:hanging="10"/>
        <w:jc w:val="left"/>
      </w:pPr>
      <w:r>
        <w:rPr>
          <w:sz w:val="20"/>
        </w:rPr>
        <w:t>(495) 587-01-10, доб. 3423</w:t>
      </w:r>
      <w:r>
        <w:rPr>
          <w:sz w:val="16"/>
        </w:rPr>
        <w:t xml:space="preserve"> </w:t>
      </w:r>
    </w:p>
    <w:p w:rsidR="003B1CAE" w:rsidRDefault="00313367">
      <w:pPr>
        <w:spacing w:after="94" w:line="259" w:lineRule="auto"/>
        <w:ind w:left="-5" w:hanging="10"/>
        <w:jc w:val="left"/>
      </w:pPr>
      <w:r>
        <w:rPr>
          <w:sz w:val="16"/>
        </w:rPr>
        <w:t xml:space="preserve">О проведении мероприятия - 06 </w:t>
      </w:r>
    </w:p>
    <w:sectPr w:rsidR="003B1CAE">
      <w:pgSz w:w="11906" w:h="16838"/>
      <w:pgMar w:top="758" w:right="562" w:bottom="7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522C"/>
    <w:multiLevelType w:val="hybridMultilevel"/>
    <w:tmpl w:val="635C5C78"/>
    <w:lvl w:ilvl="0" w:tplc="CA3CF3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27B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AD8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81A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EB6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623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AE6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8D0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10B5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E"/>
    <w:rsid w:val="00313367"/>
    <w:rsid w:val="003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5FFBF-1B7B-4608-A5BA-92FC414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14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Gremina</dc:creator>
  <cp:keywords/>
  <cp:lastModifiedBy>us</cp:lastModifiedBy>
  <cp:revision>2</cp:revision>
  <dcterms:created xsi:type="dcterms:W3CDTF">2025-05-06T13:08:00Z</dcterms:created>
  <dcterms:modified xsi:type="dcterms:W3CDTF">2025-05-06T13:08:00Z</dcterms:modified>
</cp:coreProperties>
</file>